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1E3" w:rsidRPr="007625BD" w:rsidRDefault="00AA41E3" w:rsidP="00AA41E3">
      <w:pPr>
        <w:jc w:val="both"/>
        <w:rPr>
          <w:rFonts w:cs="Arial"/>
        </w:rPr>
      </w:pPr>
      <w:r>
        <w:rPr>
          <w:rFonts w:cs="Arial"/>
        </w:rPr>
        <w:t>Individual Savings Accounts (</w:t>
      </w:r>
      <w:r w:rsidRPr="007625BD">
        <w:rPr>
          <w:rFonts w:cs="Arial"/>
        </w:rPr>
        <w:t>ISAs</w:t>
      </w:r>
      <w:r>
        <w:rPr>
          <w:rFonts w:cs="Arial"/>
        </w:rPr>
        <w:t>):</w:t>
      </w:r>
    </w:p>
    <w:p w:rsidR="00AA41E3" w:rsidRPr="007625BD" w:rsidRDefault="00AA41E3" w:rsidP="00AA41E3">
      <w:pPr>
        <w:jc w:val="both"/>
        <w:rPr>
          <w:rFonts w:cs="Arial"/>
        </w:rPr>
      </w:pPr>
    </w:p>
    <w:p w:rsidR="00AA41E3" w:rsidRPr="007625BD" w:rsidRDefault="00AA41E3" w:rsidP="00AA41E3">
      <w:pPr>
        <w:jc w:val="both"/>
        <w:rPr>
          <w:rFonts w:cs="Arial"/>
        </w:rPr>
      </w:pPr>
      <w:r w:rsidRPr="007625BD">
        <w:rPr>
          <w:rFonts w:cs="Arial"/>
        </w:rPr>
        <w:t xml:space="preserve">UK Tax efficient investing with a choice of service; </w:t>
      </w:r>
      <w:proofErr w:type="gramStart"/>
      <w:r w:rsidRPr="007625BD">
        <w:rPr>
          <w:rFonts w:cs="Arial"/>
        </w:rPr>
        <w:t>manage</w:t>
      </w:r>
      <w:proofErr w:type="gramEnd"/>
      <w:r w:rsidRPr="007625BD">
        <w:rPr>
          <w:rFonts w:cs="Arial"/>
        </w:rPr>
        <w:t xml:space="preserve"> yourself or let us manage the investments.</w:t>
      </w:r>
    </w:p>
    <w:p w:rsidR="00AA41E3" w:rsidRPr="007625BD" w:rsidRDefault="00AA41E3" w:rsidP="00AA41E3">
      <w:pPr>
        <w:jc w:val="both"/>
        <w:rPr>
          <w:rFonts w:cs="Arial"/>
        </w:rPr>
      </w:pPr>
    </w:p>
    <w:p w:rsidR="00AA41E3" w:rsidRPr="007625BD" w:rsidRDefault="00AA41E3" w:rsidP="00AA41E3">
      <w:pPr>
        <w:jc w:val="both"/>
        <w:rPr>
          <w:rFonts w:cs="Arial"/>
        </w:rPr>
      </w:pPr>
      <w:proofErr w:type="gramStart"/>
      <w:r w:rsidRPr="007625BD">
        <w:rPr>
          <w:rFonts w:cs="Arial"/>
        </w:rPr>
        <w:t>Tax efficient investing, with a choice of retaining control of the investment selection or delegating the investment decision making to one of our investment professionals.</w:t>
      </w:r>
      <w:proofErr w:type="gramEnd"/>
    </w:p>
    <w:p w:rsidR="00AA41E3" w:rsidRPr="007625BD" w:rsidRDefault="00AA41E3" w:rsidP="00AA41E3">
      <w:pPr>
        <w:jc w:val="both"/>
        <w:rPr>
          <w:rFonts w:cs="Arial"/>
        </w:rPr>
      </w:pPr>
    </w:p>
    <w:p w:rsidR="00AA41E3" w:rsidRPr="007625BD" w:rsidRDefault="00AA41E3" w:rsidP="00AA41E3">
      <w:pPr>
        <w:jc w:val="both"/>
        <w:rPr>
          <w:rFonts w:cs="Arial"/>
        </w:rPr>
      </w:pPr>
      <w:r w:rsidRPr="007625BD">
        <w:rPr>
          <w:rFonts w:cs="Arial"/>
        </w:rPr>
        <w:t xml:space="preserve">ISAs are a tax efficient way of investing in bonds and equities and can be run alongside your main portfolio.  Existing ISAs can be transferred and amalgamated </w:t>
      </w:r>
      <w:proofErr w:type="gramStart"/>
      <w:r w:rsidRPr="007625BD">
        <w:rPr>
          <w:rFonts w:cs="Arial"/>
        </w:rPr>
        <w:t>under</w:t>
      </w:r>
      <w:proofErr w:type="gramEnd"/>
      <w:r w:rsidRPr="007625BD">
        <w:rPr>
          <w:rFonts w:cs="Arial"/>
        </w:rPr>
        <w:t xml:space="preserve"> one plan, saving you time, effort and giving you access to one dedicated portfolio manager.</w:t>
      </w:r>
    </w:p>
    <w:p w:rsidR="00AA41E3" w:rsidRPr="007625BD" w:rsidRDefault="00AA41E3" w:rsidP="00AA41E3">
      <w:pPr>
        <w:jc w:val="both"/>
        <w:rPr>
          <w:rFonts w:cs="Arial"/>
        </w:rPr>
      </w:pPr>
    </w:p>
    <w:p w:rsidR="00AA41E3" w:rsidRPr="007625BD" w:rsidRDefault="00AA41E3" w:rsidP="00AA41E3">
      <w:pPr>
        <w:jc w:val="both"/>
        <w:rPr>
          <w:rFonts w:cs="Arial"/>
        </w:rPr>
      </w:pPr>
      <w:r w:rsidRPr="007625BD">
        <w:rPr>
          <w:rFonts w:cs="Arial"/>
        </w:rPr>
        <w:t xml:space="preserve">In the 2013-14 tax </w:t>
      </w:r>
      <w:proofErr w:type="gramStart"/>
      <w:r w:rsidRPr="007625BD">
        <w:rPr>
          <w:rFonts w:cs="Arial"/>
        </w:rPr>
        <w:t>year</w:t>
      </w:r>
      <w:proofErr w:type="gramEnd"/>
      <w:r w:rsidRPr="007625BD">
        <w:rPr>
          <w:rFonts w:cs="Arial"/>
        </w:rPr>
        <w:t>, you can invest £11,520 into your ISA</w:t>
      </w:r>
      <w:r>
        <w:rPr>
          <w:rFonts w:cs="Arial"/>
        </w:rPr>
        <w:t xml:space="preserve"> (for the tax year 2014-15, the allowance increases to </w:t>
      </w:r>
      <w:r w:rsidRPr="00FE1678">
        <w:rPr>
          <w:rFonts w:cs="Arial"/>
        </w:rPr>
        <w:t>£11,880</w:t>
      </w:r>
      <w:r>
        <w:rPr>
          <w:rFonts w:cs="Arial"/>
        </w:rPr>
        <w:t>)</w:t>
      </w:r>
      <w:r w:rsidRPr="007625BD">
        <w:rPr>
          <w:rFonts w:cs="Arial"/>
        </w:rPr>
        <w:t>.  An ISA may be a very useful shelter to shield against income and capital gains tax.  Both capital and income may be withdrawn at any time.</w:t>
      </w:r>
    </w:p>
    <w:p w:rsidR="00AA41E3" w:rsidRPr="007625BD" w:rsidRDefault="00AA41E3" w:rsidP="00AA41E3">
      <w:pPr>
        <w:jc w:val="both"/>
        <w:rPr>
          <w:rFonts w:cs="Arial"/>
        </w:rPr>
      </w:pPr>
    </w:p>
    <w:p w:rsidR="00AA41E3" w:rsidRPr="007625BD" w:rsidRDefault="00AA41E3" w:rsidP="00AA41E3">
      <w:pPr>
        <w:jc w:val="both"/>
        <w:rPr>
          <w:rFonts w:cs="Arial"/>
        </w:rPr>
      </w:pPr>
      <w:r w:rsidRPr="007625BD">
        <w:rPr>
          <w:rFonts w:cs="Arial"/>
        </w:rPr>
        <w:t>ISAs are useful tools for efficient investment and help maintain flexibility to cope with changes in personal circumstances.</w:t>
      </w:r>
    </w:p>
    <w:p w:rsidR="00AA41E3" w:rsidRPr="007625BD" w:rsidRDefault="00AA41E3" w:rsidP="00AA41E3">
      <w:pPr>
        <w:jc w:val="both"/>
        <w:rPr>
          <w:rFonts w:cs="Arial"/>
        </w:rPr>
      </w:pPr>
    </w:p>
    <w:p w:rsidR="00AA41E3" w:rsidRPr="007625BD" w:rsidRDefault="00AA41E3" w:rsidP="00AA41E3">
      <w:pPr>
        <w:jc w:val="both"/>
        <w:rPr>
          <w:rFonts w:cs="Arial"/>
        </w:rPr>
      </w:pPr>
      <w:r w:rsidRPr="007625BD">
        <w:rPr>
          <w:rFonts w:cs="Arial"/>
        </w:rPr>
        <w:t>Key Features:</w:t>
      </w:r>
    </w:p>
    <w:p w:rsidR="00AA41E3" w:rsidRDefault="00AA41E3" w:rsidP="00AA41E3">
      <w:pPr>
        <w:pStyle w:val="ListParagraph"/>
        <w:numPr>
          <w:ilvl w:val="0"/>
          <w:numId w:val="1"/>
        </w:numPr>
        <w:jc w:val="both"/>
        <w:rPr>
          <w:rFonts w:cs="Arial"/>
        </w:rPr>
      </w:pPr>
      <w:r w:rsidRPr="00F85F67">
        <w:rPr>
          <w:rFonts w:cs="Arial"/>
        </w:rPr>
        <w:t>In the year 2013/14 invest up to £11,520 into a stocks and shares ISA</w:t>
      </w:r>
      <w:r>
        <w:rPr>
          <w:rFonts w:cs="Arial"/>
        </w:rPr>
        <w:t>.</w:t>
      </w:r>
    </w:p>
    <w:p w:rsidR="00AA41E3" w:rsidRPr="00F85F67" w:rsidRDefault="00AA41E3" w:rsidP="00AA41E3">
      <w:pPr>
        <w:pStyle w:val="ListParagraph"/>
        <w:numPr>
          <w:ilvl w:val="0"/>
          <w:numId w:val="1"/>
        </w:numPr>
        <w:jc w:val="both"/>
        <w:rPr>
          <w:rFonts w:cs="Arial"/>
        </w:rPr>
      </w:pPr>
      <w:r>
        <w:rPr>
          <w:rFonts w:cs="Arial"/>
        </w:rPr>
        <w:t>In the year 2014/15 invest up to £11,88</w:t>
      </w:r>
      <w:r w:rsidRPr="00F85F67">
        <w:rPr>
          <w:rFonts w:cs="Arial"/>
        </w:rPr>
        <w:t>0 into a stocks and shares ISA</w:t>
      </w:r>
      <w:r>
        <w:rPr>
          <w:rFonts w:cs="Arial"/>
        </w:rPr>
        <w:t>.</w:t>
      </w:r>
    </w:p>
    <w:p w:rsidR="00AA41E3" w:rsidRPr="00F85F67" w:rsidRDefault="00AA41E3" w:rsidP="00AA41E3">
      <w:pPr>
        <w:pStyle w:val="ListParagraph"/>
        <w:numPr>
          <w:ilvl w:val="0"/>
          <w:numId w:val="1"/>
        </w:numPr>
        <w:jc w:val="both"/>
        <w:rPr>
          <w:rFonts w:cs="Arial"/>
        </w:rPr>
      </w:pPr>
      <w:r w:rsidRPr="00F85F67">
        <w:rPr>
          <w:rFonts w:cs="Arial"/>
        </w:rPr>
        <w:t>Comprehensive, independent, investment management.</w:t>
      </w:r>
    </w:p>
    <w:p w:rsidR="00AA41E3" w:rsidRPr="00F85F67" w:rsidRDefault="00AA41E3" w:rsidP="00AA41E3">
      <w:pPr>
        <w:pStyle w:val="ListParagraph"/>
        <w:numPr>
          <w:ilvl w:val="0"/>
          <w:numId w:val="1"/>
        </w:numPr>
        <w:jc w:val="both"/>
        <w:rPr>
          <w:rFonts w:cs="Arial"/>
        </w:rPr>
      </w:pPr>
      <w:r w:rsidRPr="00F85F67">
        <w:rPr>
          <w:rFonts w:cs="Arial"/>
        </w:rPr>
        <w:t>No restrictions on product, subject to HMRC guidelines.</w:t>
      </w:r>
    </w:p>
    <w:p w:rsidR="00AA41E3" w:rsidRPr="00F85F67" w:rsidRDefault="00AA41E3" w:rsidP="00AA41E3">
      <w:pPr>
        <w:pStyle w:val="ListParagraph"/>
        <w:numPr>
          <w:ilvl w:val="0"/>
          <w:numId w:val="1"/>
        </w:numPr>
        <w:jc w:val="both"/>
        <w:rPr>
          <w:rFonts w:cs="Arial"/>
        </w:rPr>
      </w:pPr>
      <w:r w:rsidRPr="00F85F67">
        <w:rPr>
          <w:rFonts w:cs="Arial"/>
        </w:rPr>
        <w:t>Access to one portfolio manager who can deal with all requests and identify suitable investment opportunities.</w:t>
      </w:r>
    </w:p>
    <w:p w:rsidR="00AA41E3" w:rsidRPr="00F85F67" w:rsidRDefault="00AA41E3" w:rsidP="00AA41E3">
      <w:pPr>
        <w:pStyle w:val="ListParagraph"/>
        <w:numPr>
          <w:ilvl w:val="0"/>
          <w:numId w:val="1"/>
        </w:numPr>
        <w:jc w:val="both"/>
        <w:rPr>
          <w:rFonts w:cs="Arial"/>
        </w:rPr>
      </w:pPr>
      <w:r w:rsidRPr="00F85F67">
        <w:rPr>
          <w:rFonts w:cs="Arial"/>
        </w:rPr>
        <w:t>Fee-free transfer in and consolidation of your other ISA plans to Azpur.</w:t>
      </w:r>
    </w:p>
    <w:p w:rsidR="00AA41E3" w:rsidRPr="007625BD" w:rsidRDefault="00AA41E3" w:rsidP="00AA41E3">
      <w:pPr>
        <w:jc w:val="both"/>
        <w:rPr>
          <w:rFonts w:cs="Arial"/>
        </w:rPr>
      </w:pPr>
    </w:p>
    <w:p w:rsidR="00AA41E3" w:rsidRPr="007625BD" w:rsidRDefault="00AA41E3" w:rsidP="00AA41E3">
      <w:pPr>
        <w:jc w:val="both"/>
        <w:rPr>
          <w:rFonts w:cs="Arial"/>
        </w:rPr>
      </w:pPr>
      <w:r w:rsidRPr="007625BD">
        <w:rPr>
          <w:rFonts w:cs="Arial"/>
        </w:rPr>
        <w:t>Key Risks</w:t>
      </w:r>
      <w:r>
        <w:rPr>
          <w:rFonts w:cs="Arial"/>
        </w:rPr>
        <w:t>:</w:t>
      </w:r>
    </w:p>
    <w:p w:rsidR="00AA41E3" w:rsidRPr="00F85F67" w:rsidRDefault="00AA41E3" w:rsidP="00AA41E3">
      <w:pPr>
        <w:pStyle w:val="ListParagraph"/>
        <w:numPr>
          <w:ilvl w:val="0"/>
          <w:numId w:val="2"/>
        </w:numPr>
        <w:jc w:val="both"/>
        <w:rPr>
          <w:rFonts w:cs="Arial"/>
        </w:rPr>
      </w:pPr>
      <w:r w:rsidRPr="00F85F67">
        <w:rPr>
          <w:rFonts w:cs="Arial"/>
        </w:rPr>
        <w:t>The value of your investments and any income from them may go down and you may get back less than you invested. Past performance is not necessarily a guide to future performance.</w:t>
      </w:r>
    </w:p>
    <w:p w:rsidR="00AA41E3" w:rsidRPr="00F85F67" w:rsidRDefault="00AA41E3" w:rsidP="00AA41E3">
      <w:pPr>
        <w:pStyle w:val="ListParagraph"/>
        <w:numPr>
          <w:ilvl w:val="0"/>
          <w:numId w:val="2"/>
        </w:numPr>
        <w:jc w:val="both"/>
        <w:rPr>
          <w:rFonts w:cs="Arial"/>
        </w:rPr>
      </w:pPr>
      <w:r w:rsidRPr="00F85F67">
        <w:rPr>
          <w:rFonts w:cs="Arial"/>
        </w:rPr>
        <w:t>The value of tax benefits depends on individual circumstances and may be subject to change in future.</w:t>
      </w:r>
    </w:p>
    <w:p w:rsidR="00AA41E3" w:rsidRPr="00F85F67" w:rsidRDefault="00AA41E3" w:rsidP="00AA41E3">
      <w:pPr>
        <w:pStyle w:val="ListParagraph"/>
        <w:numPr>
          <w:ilvl w:val="0"/>
          <w:numId w:val="2"/>
        </w:numPr>
        <w:jc w:val="both"/>
        <w:rPr>
          <w:rFonts w:cs="Arial"/>
        </w:rPr>
      </w:pPr>
      <w:r w:rsidRPr="00F85F67">
        <w:rPr>
          <w:rFonts w:cs="Arial"/>
        </w:rPr>
        <w:t>We rely on you to update us of changes in circumstances that may impact your investment objectives.</w:t>
      </w:r>
    </w:p>
    <w:p w:rsidR="00AA41E3" w:rsidRPr="007625BD" w:rsidRDefault="00AA41E3" w:rsidP="00AA41E3">
      <w:pPr>
        <w:jc w:val="both"/>
        <w:rPr>
          <w:rFonts w:cs="Arial"/>
        </w:rPr>
      </w:pPr>
    </w:p>
    <w:p w:rsidR="00AA41E3" w:rsidRPr="007625BD" w:rsidRDefault="00AA41E3" w:rsidP="00AA41E3">
      <w:pPr>
        <w:jc w:val="both"/>
        <w:rPr>
          <w:rFonts w:cs="Arial"/>
        </w:rPr>
      </w:pPr>
      <w:r w:rsidRPr="007625BD">
        <w:rPr>
          <w:rFonts w:cs="Arial"/>
        </w:rPr>
        <w:t>Associated Services:</w:t>
      </w:r>
    </w:p>
    <w:p w:rsidR="00AA41E3" w:rsidRPr="00F85F67" w:rsidRDefault="00AA41E3" w:rsidP="00AA41E3">
      <w:pPr>
        <w:pStyle w:val="ListParagraph"/>
        <w:numPr>
          <w:ilvl w:val="0"/>
          <w:numId w:val="3"/>
        </w:numPr>
        <w:jc w:val="both"/>
        <w:rPr>
          <w:rFonts w:cs="Arial"/>
        </w:rPr>
      </w:pPr>
      <w:r w:rsidRPr="00F85F67">
        <w:rPr>
          <w:rFonts w:cs="Arial"/>
        </w:rPr>
        <w:t>Investment Management Services – Discretionary.</w:t>
      </w:r>
    </w:p>
    <w:p w:rsidR="00AA41E3" w:rsidRPr="00F85F67" w:rsidRDefault="00AA41E3" w:rsidP="00AA41E3">
      <w:pPr>
        <w:pStyle w:val="ListParagraph"/>
        <w:numPr>
          <w:ilvl w:val="0"/>
          <w:numId w:val="3"/>
        </w:numPr>
        <w:jc w:val="both"/>
        <w:rPr>
          <w:rFonts w:cs="Arial"/>
        </w:rPr>
      </w:pPr>
      <w:r w:rsidRPr="00F85F67">
        <w:rPr>
          <w:rFonts w:cs="Arial"/>
        </w:rPr>
        <w:t>Treasury Management Services.</w:t>
      </w:r>
    </w:p>
    <w:p w:rsidR="00AA41E3" w:rsidRPr="00F85F67" w:rsidRDefault="00AA41E3" w:rsidP="00AA41E3">
      <w:pPr>
        <w:pStyle w:val="ListParagraph"/>
        <w:numPr>
          <w:ilvl w:val="0"/>
          <w:numId w:val="3"/>
        </w:numPr>
        <w:jc w:val="both"/>
        <w:rPr>
          <w:rFonts w:cs="Arial"/>
        </w:rPr>
      </w:pPr>
      <w:r w:rsidRPr="00F85F67">
        <w:rPr>
          <w:rFonts w:cs="Arial"/>
        </w:rPr>
        <w:t>Managed Funds Service.</w:t>
      </w:r>
    </w:p>
    <w:p w:rsidR="00AA41E3" w:rsidRPr="007625BD" w:rsidRDefault="00AA41E3" w:rsidP="00AA41E3">
      <w:pPr>
        <w:jc w:val="both"/>
        <w:rPr>
          <w:rFonts w:cs="Arial"/>
        </w:rPr>
      </w:pPr>
    </w:p>
    <w:p w:rsidR="00AA41E3" w:rsidRPr="007625BD" w:rsidRDefault="00AA41E3" w:rsidP="00AA41E3">
      <w:pPr>
        <w:jc w:val="both"/>
        <w:rPr>
          <w:rFonts w:cs="Arial"/>
        </w:rPr>
      </w:pPr>
      <w:r w:rsidRPr="007625BD">
        <w:rPr>
          <w:rFonts w:cs="Arial"/>
        </w:rPr>
        <w:t xml:space="preserve">For a confidential discussion please contact us on: +44 (0)20 7549 3578 or via our website </w:t>
      </w:r>
      <w:hyperlink r:id="rId8" w:history="1">
        <w:r w:rsidRPr="007625BD">
          <w:rPr>
            <w:rStyle w:val="Hyperlink"/>
            <w:rFonts w:cs="Arial"/>
          </w:rPr>
          <w:t>www.azpur.com</w:t>
        </w:r>
      </w:hyperlink>
      <w:r w:rsidRPr="007625BD">
        <w:rPr>
          <w:rFonts w:cs="Arial"/>
        </w:rPr>
        <w:t>.</w:t>
      </w:r>
    </w:p>
    <w:p w:rsidR="00AA41E3" w:rsidRPr="007625BD" w:rsidRDefault="00AA41E3" w:rsidP="00AA41E3">
      <w:pPr>
        <w:jc w:val="both"/>
        <w:rPr>
          <w:rFonts w:cs="Arial"/>
        </w:rPr>
      </w:pPr>
    </w:p>
    <w:p w:rsidR="00AA41E3" w:rsidRPr="007625BD" w:rsidRDefault="00AA41E3" w:rsidP="00AA41E3">
      <w:pPr>
        <w:jc w:val="both"/>
        <w:rPr>
          <w:rFonts w:cs="Arial"/>
        </w:rPr>
      </w:pPr>
      <w:r w:rsidRPr="007625BD">
        <w:rPr>
          <w:rFonts w:cs="Arial"/>
        </w:rPr>
        <w:t>Disclaimer:</w:t>
      </w:r>
    </w:p>
    <w:p w:rsidR="00AA41E3" w:rsidRPr="007625BD" w:rsidRDefault="00AA41E3" w:rsidP="00AA41E3">
      <w:pPr>
        <w:jc w:val="both"/>
        <w:rPr>
          <w:rFonts w:cs="Arial"/>
        </w:rPr>
      </w:pPr>
      <w:r w:rsidRPr="007625BD">
        <w:rPr>
          <w:rFonts w:cs="Arial"/>
        </w:rPr>
        <w:lastRenderedPageBreak/>
        <w:t xml:space="preserve">Azpur operates as a division of Credo Capital plc (Credo) under a Trade Name Services Agreement. Credo is a member of the London Stock Exchange and is authorised and regulated by the Financial Conduct Authority. </w:t>
      </w:r>
      <w:proofErr w:type="gramStart"/>
      <w:r w:rsidRPr="007625BD">
        <w:rPr>
          <w:rFonts w:cs="Arial"/>
        </w:rPr>
        <w:t>Registered in England and Wales number 03681529.</w:t>
      </w:r>
      <w:proofErr w:type="gramEnd"/>
      <w:r w:rsidRPr="007625BD">
        <w:rPr>
          <w:rFonts w:cs="Arial"/>
        </w:rPr>
        <w:t xml:space="preserve"> Registered Office 8-12 York Gate London NW1 4QG.</w:t>
      </w:r>
    </w:p>
    <w:p w:rsidR="00680BA3" w:rsidRPr="00AA41E3" w:rsidRDefault="00AA41E3" w:rsidP="00AA41E3">
      <w:pPr>
        <w:jc w:val="both"/>
        <w:rPr>
          <w:rFonts w:cs="Arial"/>
        </w:rPr>
      </w:pPr>
      <w:r w:rsidRPr="007625BD">
        <w:rPr>
          <w:rFonts w:cs="Arial"/>
        </w:rPr>
        <w:t xml:space="preserve">This communication and all information contained in or attached to it (including, but not limited to market prices/levels and market commentary) (the "Information") is for information purposes only, is confidential, may be legally privileged and is the intellectual property of Azpur </w:t>
      </w:r>
      <w:proofErr w:type="gramStart"/>
      <w:r w:rsidRPr="007625BD">
        <w:rPr>
          <w:rFonts w:cs="Arial"/>
        </w:rPr>
        <w:t>LLP .</w:t>
      </w:r>
      <w:proofErr w:type="gramEnd"/>
      <w:r w:rsidRPr="007625BD">
        <w:rPr>
          <w:rFonts w:cs="Arial"/>
        </w:rPr>
        <w:t xml:space="preserve"> The Information is not, and should not be construed as, an offer, bid, recommendation or solicitation in relation to any financial instrument or investment or to participate in any particular trading strategy. The Information is not to be relied upon and is not warranted, including, but not limited, as to completeness, timeliness or accuracy and is subject to change without notice. All representations and warranties are expressly disclaimed. Access to the Information by anyone other than the intended recipient is unauthorised and any disclosure, copying or redistribution is prohibited. For further regulatory information and our terms of business, please see </w:t>
      </w:r>
      <w:hyperlink r:id="rId9" w:history="1">
        <w:r w:rsidRPr="007625BD">
          <w:rPr>
            <w:rStyle w:val="Hyperlink"/>
            <w:rFonts w:cs="Arial"/>
          </w:rPr>
          <w:t>www.azpur.com</w:t>
        </w:r>
      </w:hyperlink>
      <w:r w:rsidRPr="007625BD">
        <w:rPr>
          <w:rFonts w:cs="Arial"/>
        </w:rPr>
        <w:t xml:space="preserve"> and </w:t>
      </w:r>
      <w:hyperlink r:id="rId10" w:history="1">
        <w:r w:rsidRPr="007625BD">
          <w:rPr>
            <w:rStyle w:val="Hyperlink"/>
            <w:rFonts w:cs="Arial"/>
          </w:rPr>
          <w:t>www.credogroup.com</w:t>
        </w:r>
      </w:hyperlink>
      <w:r w:rsidRPr="007625BD">
        <w:rPr>
          <w:rFonts w:cs="Arial"/>
        </w:rPr>
        <w:t xml:space="preserve">. </w:t>
      </w:r>
      <w:proofErr w:type="gramStart"/>
      <w:r w:rsidRPr="007625BD">
        <w:rPr>
          <w:rFonts w:cs="Arial"/>
        </w:rPr>
        <w:t>If you receive this communication in error, please safely dispose of all copies of it in a timely manner and notify us (by e-mail to clientservices@azpur.com or by telephone on +44 (0)20 7549 3578).</w:t>
      </w:r>
      <w:bookmarkStart w:id="0" w:name="_GoBack"/>
      <w:bookmarkEnd w:id="0"/>
      <w:proofErr w:type="gramEnd"/>
    </w:p>
    <w:sectPr w:rsidR="00680BA3" w:rsidRPr="00AA41E3" w:rsidSect="00D66232">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EEF" w:rsidRDefault="00121EEF" w:rsidP="00680BA3">
      <w:r>
        <w:separator/>
      </w:r>
    </w:p>
  </w:endnote>
  <w:endnote w:type="continuationSeparator" w:id="0">
    <w:p w:rsidR="00121EEF" w:rsidRDefault="00121EEF" w:rsidP="00680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EEF" w:rsidRDefault="00121EEF" w:rsidP="00680BA3">
      <w:r>
        <w:separator/>
      </w:r>
    </w:p>
  </w:footnote>
  <w:footnote w:type="continuationSeparator" w:id="0">
    <w:p w:rsidR="00121EEF" w:rsidRDefault="00121EEF" w:rsidP="00680B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8D6C66"/>
    <w:multiLevelType w:val="hybridMultilevel"/>
    <w:tmpl w:val="900237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D315337"/>
    <w:multiLevelType w:val="hybridMultilevel"/>
    <w:tmpl w:val="36FCD8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F216945"/>
    <w:multiLevelType w:val="hybridMultilevel"/>
    <w:tmpl w:val="782EE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WAFVersion" w:val="5.0"/>
  </w:docVars>
  <w:rsids>
    <w:rsidRoot w:val="00CF67A0"/>
    <w:rsid w:val="00121EEF"/>
    <w:rsid w:val="003B1993"/>
    <w:rsid w:val="00680BA3"/>
    <w:rsid w:val="008C4110"/>
    <w:rsid w:val="009E4D4F"/>
    <w:rsid w:val="00AA41E3"/>
    <w:rsid w:val="00CF67A0"/>
    <w:rsid w:val="00D66232"/>
    <w:rsid w:val="00E470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1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BA3"/>
    <w:pPr>
      <w:tabs>
        <w:tab w:val="center" w:pos="4513"/>
        <w:tab w:val="right" w:pos="9026"/>
      </w:tabs>
    </w:pPr>
  </w:style>
  <w:style w:type="character" w:customStyle="1" w:styleId="HeaderChar">
    <w:name w:val="Header Char"/>
    <w:basedOn w:val="DefaultParagraphFont"/>
    <w:link w:val="Header"/>
    <w:uiPriority w:val="99"/>
    <w:rsid w:val="00680BA3"/>
  </w:style>
  <w:style w:type="paragraph" w:styleId="Footer">
    <w:name w:val="footer"/>
    <w:basedOn w:val="Normal"/>
    <w:link w:val="FooterChar"/>
    <w:uiPriority w:val="99"/>
    <w:unhideWhenUsed/>
    <w:rsid w:val="00680BA3"/>
    <w:pPr>
      <w:tabs>
        <w:tab w:val="center" w:pos="4513"/>
        <w:tab w:val="right" w:pos="9026"/>
      </w:tabs>
    </w:pPr>
  </w:style>
  <w:style w:type="character" w:customStyle="1" w:styleId="FooterChar">
    <w:name w:val="Footer Char"/>
    <w:basedOn w:val="DefaultParagraphFont"/>
    <w:link w:val="Footer"/>
    <w:uiPriority w:val="99"/>
    <w:rsid w:val="00680BA3"/>
  </w:style>
  <w:style w:type="paragraph" w:styleId="ListParagraph">
    <w:name w:val="List Paragraph"/>
    <w:basedOn w:val="Normal"/>
    <w:uiPriority w:val="34"/>
    <w:qFormat/>
    <w:rsid w:val="00CF67A0"/>
    <w:pPr>
      <w:ind w:left="720"/>
      <w:contextualSpacing/>
    </w:pPr>
  </w:style>
  <w:style w:type="character" w:styleId="Hyperlink">
    <w:name w:val="Hyperlink"/>
    <w:basedOn w:val="DefaultParagraphFont"/>
    <w:uiPriority w:val="99"/>
    <w:unhideWhenUsed/>
    <w:rsid w:val="00CF67A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1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BA3"/>
    <w:pPr>
      <w:tabs>
        <w:tab w:val="center" w:pos="4513"/>
        <w:tab w:val="right" w:pos="9026"/>
      </w:tabs>
    </w:pPr>
  </w:style>
  <w:style w:type="character" w:customStyle="1" w:styleId="HeaderChar">
    <w:name w:val="Header Char"/>
    <w:basedOn w:val="DefaultParagraphFont"/>
    <w:link w:val="Header"/>
    <w:uiPriority w:val="99"/>
    <w:rsid w:val="00680BA3"/>
  </w:style>
  <w:style w:type="paragraph" w:styleId="Footer">
    <w:name w:val="footer"/>
    <w:basedOn w:val="Normal"/>
    <w:link w:val="FooterChar"/>
    <w:uiPriority w:val="99"/>
    <w:unhideWhenUsed/>
    <w:rsid w:val="00680BA3"/>
    <w:pPr>
      <w:tabs>
        <w:tab w:val="center" w:pos="4513"/>
        <w:tab w:val="right" w:pos="9026"/>
      </w:tabs>
    </w:pPr>
  </w:style>
  <w:style w:type="character" w:customStyle="1" w:styleId="FooterChar">
    <w:name w:val="Footer Char"/>
    <w:basedOn w:val="DefaultParagraphFont"/>
    <w:link w:val="Footer"/>
    <w:uiPriority w:val="99"/>
    <w:rsid w:val="00680BA3"/>
  </w:style>
  <w:style w:type="paragraph" w:styleId="ListParagraph">
    <w:name w:val="List Paragraph"/>
    <w:basedOn w:val="Normal"/>
    <w:uiPriority w:val="34"/>
    <w:qFormat/>
    <w:rsid w:val="00CF67A0"/>
    <w:pPr>
      <w:ind w:left="720"/>
      <w:contextualSpacing/>
    </w:pPr>
  </w:style>
  <w:style w:type="character" w:styleId="Hyperlink">
    <w:name w:val="Hyperlink"/>
    <w:basedOn w:val="DefaultParagraphFont"/>
    <w:uiPriority w:val="99"/>
    <w:unhideWhenUsed/>
    <w:rsid w:val="00CF67A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file:///C:\Users\dchalmers\AppData\Local\Microsoft\Windows\Temporary%20Internet%20Files\Content.Outlook\6GN81F30\www.azpur.com"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redogroup.com/" TargetMode="External"/><Relationship Id="rId4" Type="http://schemas.openxmlformats.org/officeDocument/2006/relationships/settings" Target="settings.xml"/><Relationship Id="rId9" Type="http://schemas.openxmlformats.org/officeDocument/2006/relationships/hyperlink" Target="http://www.azpur.com/"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ques_000\AppData\Roaming\Microsoft\Templates\NormalOl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NormalOld.dotx</Template>
  <TotalTime>2</TotalTime>
  <Pages>2</Pages>
  <Words>565</Words>
  <Characters>3222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Hardeep Tamana</dc:creator>
  <cp:lastModifiedBy>Hardeep Tamana</cp:lastModifiedBy>
  <cp:revision>2</cp:revision>
  <dcterms:created xsi:type="dcterms:W3CDTF">2014-01-20T22:08:00Z</dcterms:created>
  <dcterms:modified xsi:type="dcterms:W3CDTF">2014-01-20T23:06:00Z</dcterms:modified>
</cp:coreProperties>
</file>